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中石化西南石油工程有限公司油田工程服务分公司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管具中心新增钻具维修项目职业病危害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中石化西南石油工程有限公司油田工程服务分公司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管具中心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吕少娜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四川省德阳市德阳经济技术开发区太白山路6号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          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8A7650"/>
    <w:rsid w:val="289B15F1"/>
    <w:rsid w:val="2A41746F"/>
    <w:rsid w:val="2E525E2F"/>
    <w:rsid w:val="317C672F"/>
    <w:rsid w:val="35B450D6"/>
    <w:rsid w:val="37950A5B"/>
    <w:rsid w:val="39203A57"/>
    <w:rsid w:val="3A6B550B"/>
    <w:rsid w:val="3A797E6F"/>
    <w:rsid w:val="3BBF63B9"/>
    <w:rsid w:val="3C140936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A776550"/>
    <w:rsid w:val="5C5D0F0D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2022-02-17T04:56:55Z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C360E339990C4808BE941561541897C2</vt:lpwstr>
  </property>
</Properties>
</file>