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1E6B2C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四川鼎旺新型建材有限公司</w:t>
            </w:r>
            <w:r w:rsidRPr="001E6B2C">
              <w:rPr>
                <w:rFonts w:ascii="黑体" w:eastAsia="黑体" w:hAnsi="黑体" w:cs="黑体"/>
                <w:b/>
                <w:bCs/>
                <w:sz w:val="24"/>
              </w:rPr>
              <w:t>新型装饰铝板智能生产项目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1E6B2C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四川鼎旺新型建材有限公司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1E6B2C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颜主任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1E6B2C" w:rsidP="00444F6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1E6B2C">
              <w:rPr>
                <w:rFonts w:ascii="黑体" w:eastAsia="黑体" w:hAnsi="黑体" w:cs="黑体"/>
                <w:b/>
                <w:bCs/>
                <w:sz w:val="24"/>
              </w:rPr>
              <w:t>四川省南充市蓬安县河舒镇新型建材产业园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1E6B2C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颜主任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A5C" w:rsidRDefault="00470A5C" w:rsidP="00A941B5">
      <w:r>
        <w:separator/>
      </w:r>
    </w:p>
  </w:endnote>
  <w:endnote w:type="continuationSeparator" w:id="1">
    <w:p w:rsidR="00470A5C" w:rsidRDefault="00470A5C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A5C" w:rsidRDefault="00470A5C" w:rsidP="00A941B5">
      <w:r>
        <w:separator/>
      </w:r>
    </w:p>
  </w:footnote>
  <w:footnote w:type="continuationSeparator" w:id="1">
    <w:p w:rsidR="00470A5C" w:rsidRDefault="00470A5C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1E6B2C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70A5C"/>
    <w:rsid w:val="00487120"/>
    <w:rsid w:val="004A3D51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3669"/>
    <w:rsid w:val="007E27F3"/>
    <w:rsid w:val="007F7DE4"/>
    <w:rsid w:val="008968AC"/>
    <w:rsid w:val="008B47EB"/>
    <w:rsid w:val="008F333F"/>
    <w:rsid w:val="0094784C"/>
    <w:rsid w:val="00A27485"/>
    <w:rsid w:val="00A941B5"/>
    <w:rsid w:val="00AB785F"/>
    <w:rsid w:val="00AD136D"/>
    <w:rsid w:val="00AF69FF"/>
    <w:rsid w:val="00B01487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43</cp:revision>
  <dcterms:created xsi:type="dcterms:W3CDTF">2021-01-20T06:16:00Z</dcterms:created>
  <dcterms:modified xsi:type="dcterms:W3CDTF">2022-02-14T06:25:00Z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