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四川中衡检测技术有限公司</w:t>
      </w:r>
    </w:p>
    <w:p>
      <w:pPr>
        <w:jc w:val="center"/>
        <w:rPr>
          <w:rFonts w:ascii="黑体" w:hAnsi="黑体" w:eastAsia="黑体" w:cs="黑体"/>
          <w:b/>
          <w:bCs/>
          <w:szCs w:val="21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   报告书信息网上公示内容填报表     </w:t>
      </w:r>
      <w:r>
        <w:rPr>
          <w:rFonts w:hint="eastAsia" w:ascii="黑体" w:hAnsi="黑体" w:eastAsia="黑体" w:cs="黑体"/>
          <w:b/>
          <w:bCs/>
          <w:szCs w:val="21"/>
        </w:rPr>
        <w:t>ZLJL/43-01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7"/>
        <w:gridCol w:w="1295"/>
        <w:gridCol w:w="1974"/>
        <w:gridCol w:w="1305"/>
        <w:gridCol w:w="2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报告书名称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德阳中铭数控机械设备股份有限公司高端装备制造基地项目</w:t>
            </w:r>
          </w:p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职业病防护设施设计专篇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用人单位名称</w:t>
            </w:r>
          </w:p>
        </w:tc>
        <w:tc>
          <w:tcPr>
            <w:tcW w:w="326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德阳中铭数控机械设备股份有限公司</w:t>
            </w:r>
          </w:p>
        </w:tc>
        <w:tc>
          <w:tcPr>
            <w:tcW w:w="1305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17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钟老师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用人单位地址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  <w:t>孝泉镇阳安大道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技术服务项目组成员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李柯颖、张伟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6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现场调查人员</w:t>
            </w:r>
          </w:p>
        </w:tc>
        <w:tc>
          <w:tcPr>
            <w:tcW w:w="129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现场调查时间及照片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现场采样时间及照片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现场检测人员</w:t>
            </w:r>
          </w:p>
        </w:tc>
        <w:tc>
          <w:tcPr>
            <w:tcW w:w="1295" w:type="dxa"/>
            <w:vAlign w:val="center"/>
          </w:tcPr>
          <w:p>
            <w:pPr>
              <w:pStyle w:val="10"/>
              <w:bidi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1974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现场检测时间及照片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  <w:tc>
          <w:tcPr>
            <w:tcW w:w="2171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777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用人单位陪同人员</w:t>
            </w:r>
          </w:p>
        </w:tc>
        <w:tc>
          <w:tcPr>
            <w:tcW w:w="6745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钟老师</w:t>
            </w:r>
          </w:p>
        </w:tc>
      </w:tr>
    </w:tbl>
    <w:p>
      <w:pPr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OWE2YTQxZThhY2M4NzhlZjYxYzVlMDAxM2RhODQifQ=="/>
  </w:docVars>
  <w:rsids>
    <w:rsidRoot w:val="004A41F7"/>
    <w:rsid w:val="000302F0"/>
    <w:rsid w:val="0008249C"/>
    <w:rsid w:val="000E7A48"/>
    <w:rsid w:val="001235D0"/>
    <w:rsid w:val="001658F2"/>
    <w:rsid w:val="00171C0A"/>
    <w:rsid w:val="001D595A"/>
    <w:rsid w:val="00345A63"/>
    <w:rsid w:val="003E3AD8"/>
    <w:rsid w:val="003E3F8B"/>
    <w:rsid w:val="004A41F7"/>
    <w:rsid w:val="004C77CF"/>
    <w:rsid w:val="00555CDC"/>
    <w:rsid w:val="005C6918"/>
    <w:rsid w:val="005C77D3"/>
    <w:rsid w:val="005D2ABA"/>
    <w:rsid w:val="00646049"/>
    <w:rsid w:val="006B7A77"/>
    <w:rsid w:val="007A45A8"/>
    <w:rsid w:val="007B7DF4"/>
    <w:rsid w:val="00910D72"/>
    <w:rsid w:val="00943D07"/>
    <w:rsid w:val="0094784C"/>
    <w:rsid w:val="00A23E52"/>
    <w:rsid w:val="00A941B5"/>
    <w:rsid w:val="00AB785F"/>
    <w:rsid w:val="00BD32A4"/>
    <w:rsid w:val="00BD6388"/>
    <w:rsid w:val="00C659CC"/>
    <w:rsid w:val="00CB4FEB"/>
    <w:rsid w:val="00CF0598"/>
    <w:rsid w:val="00D60E72"/>
    <w:rsid w:val="00DA2A92"/>
    <w:rsid w:val="00E66C05"/>
    <w:rsid w:val="00F21327"/>
    <w:rsid w:val="00F76AA4"/>
    <w:rsid w:val="00FF75C8"/>
    <w:rsid w:val="0668519A"/>
    <w:rsid w:val="0B0F5A7C"/>
    <w:rsid w:val="1153628B"/>
    <w:rsid w:val="13C70450"/>
    <w:rsid w:val="18604C22"/>
    <w:rsid w:val="1CA0767F"/>
    <w:rsid w:val="22651546"/>
    <w:rsid w:val="2E76272D"/>
    <w:rsid w:val="2F9C18AD"/>
    <w:rsid w:val="3CBC2AF8"/>
    <w:rsid w:val="3E5152E2"/>
    <w:rsid w:val="466E77A7"/>
    <w:rsid w:val="51971AAE"/>
    <w:rsid w:val="52D47CB5"/>
    <w:rsid w:val="55B46760"/>
    <w:rsid w:val="5EED30CC"/>
    <w:rsid w:val="693B3ADF"/>
    <w:rsid w:val="6A314F3C"/>
    <w:rsid w:val="6F5A1075"/>
    <w:rsid w:val="733E7BCC"/>
    <w:rsid w:val="75931DF8"/>
    <w:rsid w:val="76892E55"/>
    <w:rsid w:val="7CB6229B"/>
    <w:rsid w:val="7F465ABA"/>
    <w:rsid w:val="7F50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 2"/>
    <w:basedOn w:val="1"/>
    <w:next w:val="1"/>
    <w:qFormat/>
    <w:uiPriority w:val="0"/>
    <w:pPr>
      <w:spacing w:line="520" w:lineRule="exact"/>
      <w:ind w:firstLine="964" w:firstLineChars="200"/>
    </w:pPr>
    <w:rPr>
      <w:kern w:val="28"/>
    </w:r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02表格"/>
    <w:qFormat/>
    <w:uiPriority w:val="0"/>
    <w:pPr>
      <w:widowControl w:val="0"/>
      <w:snapToGrid w:val="0"/>
      <w:spacing w:line="240" w:lineRule="atLeast"/>
      <w:jc w:val="center"/>
    </w:pPr>
    <w:rPr>
      <w:rFonts w:ascii="Times New Roman" w:hAnsi="Times New Roman" w:eastAsia="仿宋_GB2312" w:cs="Times New Roman"/>
      <w:snapToGrid w:val="0"/>
      <w:kern w:val="21"/>
      <w:sz w:val="24"/>
      <w:szCs w:val="24"/>
    </w:rPr>
  </w:style>
  <w:style w:type="character" w:customStyle="1" w:styleId="11">
    <w:name w:val="页眉 Char"/>
    <w:basedOn w:val="9"/>
    <w:link w:val="6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批注框文本 Char"/>
    <w:basedOn w:val="9"/>
    <w:link w:val="4"/>
    <w:qFormat/>
    <w:uiPriority w:val="0"/>
    <w:rPr>
      <w:kern w:val="2"/>
      <w:sz w:val="18"/>
      <w:szCs w:val="18"/>
    </w:rPr>
  </w:style>
  <w:style w:type="paragraph" w:customStyle="1" w:styleId="14">
    <w:name w:val="报告正文"/>
    <w:basedOn w:val="1"/>
    <w:qFormat/>
    <w:uiPriority w:val="0"/>
    <w:pPr>
      <w:adjustRightInd w:val="0"/>
      <w:snapToGrid w:val="0"/>
      <w:spacing w:line="520" w:lineRule="exact"/>
      <w:ind w:firstLine="624" w:firstLineChars="200"/>
    </w:pPr>
    <w:rPr>
      <w:rFonts w:ascii="仿宋_GB2312" w:eastAsia="仿宋_GB2312"/>
      <w:spacing w:val="16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187</Words>
  <Characters>196</Characters>
  <Lines>2</Lines>
  <Paragraphs>1</Paragraphs>
  <TotalTime>0</TotalTime>
  <ScaleCrop>false</ScaleCrop>
  <LinksUpToDate>false</LinksUpToDate>
  <CharactersWithSpaces>206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2021-01-20T06:16:00Z</dcterms:created>
  <dc:creator>hjd011</dc:creator>
  <cp:lastModifiedBy>李柯颖</cp:lastModifiedBy>
  <dcterms:modified xsi:type="dcterms:W3CDTF">2024-06-05T01:21:30Z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04606AC8C273499BB8CBB1D49A0EDCED</vt:lpwstr>
  </property>
</Properties>
</file>