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E36187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z w:val="32"/>
          <w:szCs w:val="32"/>
        </w:rPr>
        <w:t xml:space="preserve">           </w:t>
      </w:r>
      <w:r w:rsidR="005C77D3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4A3CA7" w:rsidRPr="004A3CA7" w:rsidRDefault="00611102" w:rsidP="004A3CA7">
            <w:pPr>
              <w:snapToGrid w:val="0"/>
              <w:spacing w:after="10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四川逸静隔音门窗有限公司</w:t>
            </w:r>
          </w:p>
          <w:p w:rsidR="004A41F7" w:rsidRPr="00CB180F" w:rsidRDefault="00611102" w:rsidP="00CB180F">
            <w:pPr>
              <w:snapToGrid w:val="0"/>
              <w:jc w:val="center"/>
              <w:rPr>
                <w:rFonts w:eastAsia="仿宋_GB2312"/>
                <w:b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隔音门窗研发生产加工项目</w:t>
            </w:r>
            <w:r w:rsidR="00CB180F" w:rsidRPr="00CB180F">
              <w:rPr>
                <w:rFonts w:ascii="黑体" w:eastAsia="黑体" w:hAnsi="黑体" w:cs="黑体"/>
                <w:b/>
                <w:bCs/>
                <w:sz w:val="24"/>
              </w:rPr>
              <w:t>控制效果评价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CB180F" w:rsidRDefault="00611102" w:rsidP="004A3CA7">
            <w:pPr>
              <w:snapToGrid w:val="0"/>
              <w:spacing w:after="10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四川逸静隔音门窗有限公司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611102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11102">
              <w:rPr>
                <w:rFonts w:ascii="黑体" w:eastAsia="黑体" w:hAnsi="黑体" w:cs="黑体" w:hint="eastAsia"/>
                <w:b/>
                <w:bCs/>
                <w:sz w:val="24"/>
              </w:rPr>
              <w:t>侯思宇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CB180F" w:rsidRDefault="00611102" w:rsidP="009C7F7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11102">
              <w:rPr>
                <w:rFonts w:ascii="宋体" w:eastAsia="宋体" w:hAnsi="宋体" w:cs="宋体"/>
                <w:sz w:val="24"/>
              </w:rPr>
              <w:t>成都蛟龙工业港双流园区水口路8座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EA304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毕戎、</w:t>
            </w:r>
            <w:r w:rsidR="00487120"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672262">
              <w:rPr>
                <w:rFonts w:ascii="黑体" w:eastAsia="黑体" w:hAnsi="黑体" w:cs="黑体" w:hint="eastAsia"/>
                <w:b/>
                <w:bCs/>
                <w:sz w:val="24"/>
              </w:rPr>
              <w:t>、杨皓</w:t>
            </w:r>
            <w:r w:rsidR="00D557F8">
              <w:rPr>
                <w:rFonts w:ascii="黑体" w:eastAsia="黑体" w:hAnsi="黑体" w:cs="黑体" w:hint="eastAsia"/>
                <w:b/>
                <w:bCs/>
                <w:sz w:val="24"/>
              </w:rPr>
              <w:t>、张清平</w:t>
            </w:r>
          </w:p>
        </w:tc>
      </w:tr>
      <w:tr w:rsidR="00A941B5" w:rsidRPr="00A941B5" w:rsidTr="00EA304D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672262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毕戎、</w:t>
            </w:r>
            <w:r w:rsidR="00D557F8">
              <w:rPr>
                <w:rFonts w:ascii="黑体" w:eastAsia="黑体" w:hAnsi="黑体" w:cs="黑体" w:hint="eastAsia"/>
                <w:b/>
                <w:bCs/>
                <w:sz w:val="24"/>
              </w:rPr>
              <w:t>张清平</w:t>
            </w:r>
          </w:p>
        </w:tc>
        <w:tc>
          <w:tcPr>
            <w:tcW w:w="1974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A941B5" w:rsidRPr="00A941B5" w:rsidRDefault="001235D0" w:rsidP="00D557F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</w:t>
            </w:r>
            <w:r w:rsidR="007F7DE4"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 w:rsidR="00D557F8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D557F8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 w:rsidR="00F40462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D557F8">
              <w:rPr>
                <w:rFonts w:ascii="黑体" w:eastAsia="黑体" w:hAnsi="黑体" w:cs="黑体"/>
                <w:b/>
                <w:bCs/>
                <w:sz w:val="24"/>
              </w:rPr>
              <w:t>17</w:t>
            </w:r>
          </w:p>
        </w:tc>
        <w:tc>
          <w:tcPr>
            <w:tcW w:w="2171" w:type="dxa"/>
            <w:vAlign w:val="center"/>
          </w:tcPr>
          <w:p w:rsidR="00A941B5" w:rsidRDefault="00D557F8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25400</wp:posOffset>
                  </wp:positionV>
                  <wp:extent cx="980440" cy="10858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7A77" w:rsidRDefault="006B7A77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6B7A77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6B7A77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Pr="00A941B5" w:rsidRDefault="006B7A77" w:rsidP="006B7A77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EA304D" w:rsidRPr="00A941B5" w:rsidTr="00EA304D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EA304D" w:rsidRPr="00A941B5" w:rsidRDefault="00D557F8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张清平、苏浩</w:t>
            </w:r>
          </w:p>
        </w:tc>
        <w:tc>
          <w:tcPr>
            <w:tcW w:w="1974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EA304D" w:rsidRPr="00A941B5" w:rsidRDefault="00AF69FF" w:rsidP="00D557F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="00D557F8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D557F8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 w:rsidR="00487120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D557F8">
              <w:rPr>
                <w:rFonts w:ascii="黑体" w:eastAsia="黑体" w:hAnsi="黑体" w:cs="黑体"/>
                <w:b/>
                <w:bCs/>
                <w:sz w:val="24"/>
              </w:rPr>
              <w:t>23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-</w:t>
            </w:r>
            <w:r w:rsidR="00D557F8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 w:rsidR="00487120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D557F8">
              <w:rPr>
                <w:rFonts w:ascii="黑体" w:eastAsia="黑体" w:hAnsi="黑体" w:cs="黑体"/>
                <w:b/>
                <w:bCs/>
                <w:sz w:val="24"/>
              </w:rPr>
              <w:t>25</w:t>
            </w:r>
          </w:p>
        </w:tc>
        <w:tc>
          <w:tcPr>
            <w:tcW w:w="2171" w:type="dxa"/>
            <w:vMerge w:val="restart"/>
            <w:vAlign w:val="center"/>
          </w:tcPr>
          <w:p w:rsidR="00EA304D" w:rsidRPr="00A941B5" w:rsidRDefault="00D557F8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92075</wp:posOffset>
                  </wp:positionV>
                  <wp:extent cx="1241425" cy="137287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137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304D" w:rsidRPr="00A941B5" w:rsidTr="006B7A77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EA304D" w:rsidRPr="00A941B5" w:rsidRDefault="00CB180F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何小凤、</w:t>
            </w:r>
            <w:r w:rsidR="00E54A9F">
              <w:rPr>
                <w:rFonts w:ascii="黑体" w:eastAsia="黑体" w:hAnsi="黑体" w:cs="黑体" w:hint="eastAsia"/>
                <w:b/>
                <w:bCs/>
                <w:sz w:val="24"/>
              </w:rPr>
              <w:t>宋小兰</w:t>
            </w:r>
          </w:p>
        </w:tc>
        <w:tc>
          <w:tcPr>
            <w:tcW w:w="1974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EA304D" w:rsidRPr="00A941B5" w:rsidRDefault="00EA304D" w:rsidP="00D557F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D557F8">
              <w:rPr>
                <w:rFonts w:ascii="黑体" w:eastAsia="黑体" w:hAnsi="黑体" w:cs="黑体"/>
                <w:b/>
                <w:bCs/>
                <w:sz w:val="24"/>
              </w:rPr>
              <w:t>4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D557F8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 w:rsidR="00E54A9F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D557F8">
              <w:rPr>
                <w:rFonts w:ascii="黑体" w:eastAsia="黑体" w:hAnsi="黑体" w:cs="黑体"/>
                <w:b/>
                <w:bCs/>
                <w:sz w:val="24"/>
              </w:rPr>
              <w:t>25</w:t>
            </w:r>
          </w:p>
        </w:tc>
        <w:tc>
          <w:tcPr>
            <w:tcW w:w="2171" w:type="dxa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611102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11102">
              <w:rPr>
                <w:rFonts w:ascii="黑体" w:eastAsia="黑体" w:hAnsi="黑体" w:cs="黑体" w:hint="eastAsia"/>
                <w:b/>
                <w:bCs/>
                <w:sz w:val="24"/>
              </w:rPr>
              <w:t>侯思宇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FA" w:rsidRDefault="00E529FA" w:rsidP="00A941B5">
      <w:r>
        <w:separator/>
      </w:r>
    </w:p>
  </w:endnote>
  <w:endnote w:type="continuationSeparator" w:id="0">
    <w:p w:rsidR="00E529FA" w:rsidRDefault="00E529FA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FA" w:rsidRDefault="00E529FA" w:rsidP="00A941B5">
      <w:r>
        <w:separator/>
      </w:r>
    </w:p>
  </w:footnote>
  <w:footnote w:type="continuationSeparator" w:id="0">
    <w:p w:rsidR="00E529FA" w:rsidRDefault="00E529FA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234C8"/>
    <w:rsid w:val="001235D0"/>
    <w:rsid w:val="002163D0"/>
    <w:rsid w:val="00287389"/>
    <w:rsid w:val="002E76CA"/>
    <w:rsid w:val="002F443A"/>
    <w:rsid w:val="00345A63"/>
    <w:rsid w:val="00420D31"/>
    <w:rsid w:val="00487120"/>
    <w:rsid w:val="004A3CA7"/>
    <w:rsid w:val="004A41F7"/>
    <w:rsid w:val="004C532B"/>
    <w:rsid w:val="004C77CF"/>
    <w:rsid w:val="00517B78"/>
    <w:rsid w:val="005C0BE8"/>
    <w:rsid w:val="005C77D3"/>
    <w:rsid w:val="00611102"/>
    <w:rsid w:val="006179ED"/>
    <w:rsid w:val="00646049"/>
    <w:rsid w:val="00672262"/>
    <w:rsid w:val="006B3811"/>
    <w:rsid w:val="006B7A77"/>
    <w:rsid w:val="00790660"/>
    <w:rsid w:val="007A45A8"/>
    <w:rsid w:val="007C3669"/>
    <w:rsid w:val="007D708B"/>
    <w:rsid w:val="007F7DE4"/>
    <w:rsid w:val="00842585"/>
    <w:rsid w:val="008968AC"/>
    <w:rsid w:val="008A3EC7"/>
    <w:rsid w:val="008C02DC"/>
    <w:rsid w:val="009030FC"/>
    <w:rsid w:val="009168BE"/>
    <w:rsid w:val="0094784C"/>
    <w:rsid w:val="00954D12"/>
    <w:rsid w:val="0096285C"/>
    <w:rsid w:val="009C7F78"/>
    <w:rsid w:val="00A35DE3"/>
    <w:rsid w:val="00A46BE2"/>
    <w:rsid w:val="00A85E22"/>
    <w:rsid w:val="00A941B5"/>
    <w:rsid w:val="00AB785F"/>
    <w:rsid w:val="00AF69FF"/>
    <w:rsid w:val="00BB1478"/>
    <w:rsid w:val="00BC7B9C"/>
    <w:rsid w:val="00C0741E"/>
    <w:rsid w:val="00C60E9B"/>
    <w:rsid w:val="00C659CC"/>
    <w:rsid w:val="00C81C8E"/>
    <w:rsid w:val="00C93553"/>
    <w:rsid w:val="00CB180F"/>
    <w:rsid w:val="00CB4FEB"/>
    <w:rsid w:val="00CC78CD"/>
    <w:rsid w:val="00D557F8"/>
    <w:rsid w:val="00E36187"/>
    <w:rsid w:val="00E529FA"/>
    <w:rsid w:val="00E54A9F"/>
    <w:rsid w:val="00E66C05"/>
    <w:rsid w:val="00EA304D"/>
    <w:rsid w:val="00F045B7"/>
    <w:rsid w:val="00F21327"/>
    <w:rsid w:val="00F40462"/>
    <w:rsid w:val="00F72997"/>
    <w:rsid w:val="00F77B90"/>
    <w:rsid w:val="00F85B05"/>
    <w:rsid w:val="00FA2697"/>
    <w:rsid w:val="00FB700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0BB75"/>
  <w15:docId w15:val="{3A56AC02-C979-4547-B122-B0336621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41B5"/>
    <w:rPr>
      <w:kern w:val="2"/>
      <w:sz w:val="18"/>
      <w:szCs w:val="18"/>
    </w:rPr>
  </w:style>
  <w:style w:type="paragraph" w:styleId="a6">
    <w:name w:val="footer"/>
    <w:basedOn w:val="a"/>
    <w:link w:val="a7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41B5"/>
    <w:rPr>
      <w:kern w:val="2"/>
      <w:sz w:val="18"/>
      <w:szCs w:val="18"/>
    </w:rPr>
  </w:style>
  <w:style w:type="paragraph" w:styleId="a8">
    <w:name w:val="Balloon Text"/>
    <w:basedOn w:val="a"/>
    <w:link w:val="a9"/>
    <w:rsid w:val="001235D0"/>
    <w:rPr>
      <w:sz w:val="18"/>
      <w:szCs w:val="18"/>
    </w:rPr>
  </w:style>
  <w:style w:type="character" w:customStyle="1" w:styleId="a9">
    <w:name w:val="批注框文本 字符"/>
    <w:basedOn w:val="a0"/>
    <w:link w:val="a8"/>
    <w:rsid w:val="001235D0"/>
    <w:rPr>
      <w:kern w:val="2"/>
      <w:sz w:val="18"/>
      <w:szCs w:val="18"/>
    </w:rPr>
  </w:style>
  <w:style w:type="character" w:customStyle="1" w:styleId="Char">
    <w:name w:val="报告正文 Char"/>
    <w:link w:val="aa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a">
    <w:name w:val="报告正文"/>
    <w:basedOn w:val="a"/>
    <w:link w:val="Char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br</cp:lastModifiedBy>
  <cp:revision>35</cp:revision>
  <dcterms:created xsi:type="dcterms:W3CDTF">2021-01-20T06:16:00Z</dcterms:created>
  <dcterms:modified xsi:type="dcterms:W3CDTF">2024-08-01T03:41:00Z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